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6A" w:rsidRDefault="00402C6A">
      <w:r>
        <w:rPr>
          <w:noProof/>
          <w:lang w:eastAsia="pt-BR"/>
        </w:rPr>
        <w:drawing>
          <wp:inline distT="0" distB="0" distL="0" distR="0">
            <wp:extent cx="1992630" cy="982591"/>
            <wp:effectExtent l="1905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49" cy="98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986E25">
          <w:rPr>
            <w:rStyle w:val="Hyperlink"/>
          </w:rPr>
          <w:t>http://www.gazetadigital.com.br/colunas-e-opiniao/colunas-e-artigos/mdias-digitais-no-contexto-da-sade/582317</w:t>
        </w:r>
      </w:hyperlink>
      <w:r>
        <w:rPr>
          <w:noProof/>
          <w:lang w:eastAsia="pt-BR"/>
        </w:rPr>
        <w:drawing>
          <wp:inline distT="0" distB="0" distL="0" distR="0">
            <wp:extent cx="4902808" cy="33395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651" cy="33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052018" cy="2543570"/>
            <wp:effectExtent l="19050" t="0" r="5632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30" cy="254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C6A">
        <w:rPr>
          <w:noProof/>
          <w:lang w:eastAsia="pt-BR"/>
        </w:rPr>
        <w:drawing>
          <wp:inline distT="0" distB="0" distL="0" distR="0">
            <wp:extent cx="4054890" cy="2638950"/>
            <wp:effectExtent l="19050" t="0" r="2760" b="0"/>
            <wp:docPr id="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63" cy="264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6A" w:rsidRDefault="00402C6A">
      <w:r>
        <w:rPr>
          <w:noProof/>
          <w:lang w:eastAsia="pt-BR"/>
        </w:rPr>
        <w:drawing>
          <wp:inline distT="0" distB="0" distL="0" distR="0">
            <wp:extent cx="4452093" cy="1940119"/>
            <wp:effectExtent l="19050" t="0" r="5607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55" cy="194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C6A" w:rsidSect="00DC6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2C6A"/>
    <w:rsid w:val="00402C6A"/>
    <w:rsid w:val="00986E25"/>
    <w:rsid w:val="00A764B0"/>
    <w:rsid w:val="00AE4094"/>
    <w:rsid w:val="00D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C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86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gazetadigital.com.br/colunas-e-opiniao/colunas-e-artigos/mdias-digitais-no-contexto-da-sade/58231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2019-07-29T12:25:00Z</dcterms:created>
  <dcterms:modified xsi:type="dcterms:W3CDTF">2019-07-29T12:25:00Z</dcterms:modified>
</cp:coreProperties>
</file>